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1C8E" w14:textId="77777777" w:rsidR="002D3EEA" w:rsidRPr="002D3EEA" w:rsidRDefault="002D3EEA" w:rsidP="002D3EEA">
      <w:pPr>
        <w:pStyle w:val="Potsikko"/>
        <w:rPr>
          <w:rFonts w:asciiTheme="minorHAnsi" w:hAnsiTheme="minorHAnsi" w:cstheme="minorHAnsi"/>
          <w:sz w:val="28"/>
          <w:szCs w:val="20"/>
        </w:rPr>
      </w:pPr>
      <w:r w:rsidRPr="002D3EEA">
        <w:rPr>
          <w:rFonts w:asciiTheme="minorHAnsi" w:hAnsiTheme="minorHAnsi" w:cstheme="minorHAnsi"/>
          <w:sz w:val="28"/>
          <w:szCs w:val="20"/>
        </w:rPr>
        <w:t>Moniresistenttien mikrobien linjaukset</w:t>
      </w:r>
    </w:p>
    <w:p w14:paraId="41CE584A" w14:textId="77777777" w:rsidR="002D3EEA" w:rsidRDefault="002D3EEA" w:rsidP="002D3EEA">
      <w:pPr>
        <w:pStyle w:val="Otsikko2"/>
        <w:rPr>
          <w:b/>
          <w:bCs/>
          <w:color w:val="auto"/>
        </w:rPr>
      </w:pPr>
      <w:r w:rsidRPr="002D3EEA">
        <w:rPr>
          <w:b/>
          <w:bCs/>
          <w:color w:val="auto"/>
        </w:rPr>
        <w:t>Moniresistenttien mikrobien kantajarekisteriin kirjattavia mikrobeja ovat:</w:t>
      </w:r>
    </w:p>
    <w:p w14:paraId="11FCEF6E" w14:textId="77777777" w:rsidR="002D3EEA" w:rsidRPr="002D3EEA" w:rsidRDefault="002D3EEA" w:rsidP="002D3EEA"/>
    <w:p w14:paraId="241DED85" w14:textId="77777777" w:rsidR="002D3EEA" w:rsidRPr="002D3EEA" w:rsidRDefault="002D3EEA" w:rsidP="002D3EE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CPE (= </w:t>
      </w:r>
      <w:proofErr w:type="spellStart"/>
      <w:r w:rsidRPr="002D3EEA">
        <w:rPr>
          <w:rFonts w:asciiTheme="minorHAnsi" w:hAnsiTheme="minorHAnsi" w:cstheme="minorHAnsi"/>
        </w:rPr>
        <w:t>karbapenemaasia</w:t>
      </w:r>
      <w:proofErr w:type="spellEnd"/>
      <w:r w:rsidRPr="002D3EEA">
        <w:rPr>
          <w:rFonts w:asciiTheme="minorHAnsi" w:hAnsiTheme="minorHAnsi" w:cstheme="minorHAnsi"/>
        </w:rPr>
        <w:t xml:space="preserve"> tuottavat </w:t>
      </w:r>
      <w:proofErr w:type="spellStart"/>
      <w:r w:rsidRPr="002D3EEA">
        <w:rPr>
          <w:rFonts w:asciiTheme="minorHAnsi" w:hAnsiTheme="minorHAnsi" w:cstheme="minorHAnsi"/>
        </w:rPr>
        <w:t>enterobakteerit</w:t>
      </w:r>
      <w:proofErr w:type="spellEnd"/>
      <w:r w:rsidRPr="002D3EEA">
        <w:rPr>
          <w:rFonts w:asciiTheme="minorHAnsi" w:hAnsiTheme="minorHAnsi" w:cstheme="minorHAnsi"/>
        </w:rPr>
        <w:t>)</w:t>
      </w:r>
    </w:p>
    <w:p w14:paraId="2B2DCA9B" w14:textId="77777777" w:rsidR="002D3EEA" w:rsidRPr="002D3EEA" w:rsidRDefault="002D3EEA" w:rsidP="002D3EEA">
      <w:pPr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2D3EEA">
        <w:rPr>
          <w:rFonts w:asciiTheme="minorHAnsi" w:hAnsiTheme="minorHAnsi" w:cstheme="minorHAnsi"/>
        </w:rPr>
        <w:t>Karbapemaasientsyymiä</w:t>
      </w:r>
      <w:proofErr w:type="spellEnd"/>
      <w:r w:rsidRPr="002D3EEA">
        <w:rPr>
          <w:rFonts w:asciiTheme="minorHAnsi" w:hAnsiTheme="minorHAnsi" w:cstheme="minorHAnsi"/>
        </w:rPr>
        <w:t xml:space="preserve"> tuottavat </w:t>
      </w:r>
      <w:proofErr w:type="spellStart"/>
      <w:r w:rsidRPr="002D3EEA">
        <w:rPr>
          <w:rFonts w:asciiTheme="minorHAnsi" w:hAnsiTheme="minorHAnsi" w:cstheme="minorHAnsi"/>
          <w:i/>
        </w:rPr>
        <w:t>Pseudomonas</w:t>
      </w:r>
      <w:proofErr w:type="spellEnd"/>
      <w:r w:rsidRPr="002D3EEA">
        <w:rPr>
          <w:rFonts w:asciiTheme="minorHAnsi" w:hAnsiTheme="minorHAnsi" w:cstheme="minorHAnsi"/>
          <w:i/>
        </w:rPr>
        <w:t xml:space="preserve"> </w:t>
      </w:r>
      <w:proofErr w:type="spellStart"/>
      <w:r w:rsidRPr="002D3EEA">
        <w:rPr>
          <w:rFonts w:asciiTheme="minorHAnsi" w:hAnsiTheme="minorHAnsi" w:cstheme="minorHAnsi"/>
          <w:i/>
        </w:rPr>
        <w:t>aeruginosa</w:t>
      </w:r>
      <w:proofErr w:type="spellEnd"/>
      <w:r w:rsidRPr="002D3EEA">
        <w:rPr>
          <w:rFonts w:asciiTheme="minorHAnsi" w:hAnsiTheme="minorHAnsi" w:cstheme="minorHAnsi"/>
        </w:rPr>
        <w:t xml:space="preserve">, </w:t>
      </w:r>
      <w:proofErr w:type="spellStart"/>
      <w:r w:rsidRPr="002D3EEA">
        <w:rPr>
          <w:rFonts w:asciiTheme="minorHAnsi" w:hAnsiTheme="minorHAnsi" w:cstheme="minorHAnsi"/>
        </w:rPr>
        <w:t>akinetobakteerit</w:t>
      </w:r>
      <w:proofErr w:type="spellEnd"/>
      <w:r w:rsidRPr="002D3EEA">
        <w:rPr>
          <w:rFonts w:asciiTheme="minorHAnsi" w:hAnsiTheme="minorHAnsi" w:cstheme="minorHAnsi"/>
        </w:rPr>
        <w:t xml:space="preserve"> (merkitään CPE-koodilla)</w:t>
      </w:r>
    </w:p>
    <w:p w14:paraId="16C25422" w14:textId="77777777" w:rsidR="002D3EEA" w:rsidRPr="002D3EEA" w:rsidRDefault="002D3EEA" w:rsidP="002D3EEA">
      <w:pPr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2D3EEA">
        <w:rPr>
          <w:rFonts w:asciiTheme="minorHAnsi" w:hAnsiTheme="minorHAnsi" w:cstheme="minorHAnsi"/>
          <w:lang w:val="en-US"/>
        </w:rPr>
        <w:t xml:space="preserve">ESBL (= </w:t>
      </w:r>
      <w:r w:rsidRPr="002D3EEA">
        <w:rPr>
          <w:rFonts w:asciiTheme="minorHAnsi" w:hAnsiTheme="minorHAnsi" w:cstheme="minorHAnsi"/>
          <w:i/>
          <w:lang w:val="en-US"/>
        </w:rPr>
        <w:t>Extended Spectrum Beta Lactamase,</w:t>
      </w:r>
      <w:r w:rsidRPr="002D3EEA">
        <w:rPr>
          <w:rFonts w:asciiTheme="minorHAnsi" w:hAnsiTheme="minorHAnsi" w:cstheme="minorHAnsi"/>
          <w:lang w:val="en-US"/>
        </w:rPr>
        <w:t xml:space="preserve"> </w:t>
      </w:r>
      <w:r w:rsidRPr="002D3EEA">
        <w:rPr>
          <w:rFonts w:asciiTheme="minorHAnsi" w:hAnsiTheme="minorHAnsi" w:cstheme="minorHAnsi"/>
          <w:i/>
          <w:lang w:val="en-US"/>
        </w:rPr>
        <w:t>Klebsiella pneumoniae</w:t>
      </w:r>
      <w:r w:rsidRPr="002D3EEA">
        <w:rPr>
          <w:rFonts w:asciiTheme="minorHAnsi" w:hAnsiTheme="minorHAnsi" w:cstheme="minorHAnsi"/>
          <w:lang w:val="en-US"/>
        </w:rPr>
        <w:t>)</w:t>
      </w:r>
    </w:p>
    <w:p w14:paraId="38225C31" w14:textId="77777777" w:rsidR="002D3EEA" w:rsidRPr="002D3EEA" w:rsidRDefault="002D3EEA" w:rsidP="002D3EE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MRSA (= </w:t>
      </w:r>
      <w:proofErr w:type="spellStart"/>
      <w:r w:rsidRPr="002D3EEA">
        <w:rPr>
          <w:rFonts w:asciiTheme="minorHAnsi" w:hAnsiTheme="minorHAnsi" w:cstheme="minorHAnsi"/>
        </w:rPr>
        <w:t>Metisilliiniresistentti</w:t>
      </w:r>
      <w:proofErr w:type="spellEnd"/>
      <w:r w:rsidRPr="002D3EEA">
        <w:rPr>
          <w:rFonts w:asciiTheme="minorHAnsi" w:hAnsiTheme="minorHAnsi" w:cstheme="minorHAnsi"/>
          <w:i/>
        </w:rPr>
        <w:t xml:space="preserve"> </w:t>
      </w:r>
      <w:proofErr w:type="spellStart"/>
      <w:r w:rsidRPr="002D3EEA">
        <w:rPr>
          <w:rFonts w:asciiTheme="minorHAnsi" w:hAnsiTheme="minorHAnsi" w:cstheme="minorHAnsi"/>
          <w:i/>
        </w:rPr>
        <w:t>Staphylococcus</w:t>
      </w:r>
      <w:proofErr w:type="spellEnd"/>
      <w:r w:rsidRPr="002D3EEA">
        <w:rPr>
          <w:rFonts w:asciiTheme="minorHAnsi" w:hAnsiTheme="minorHAnsi" w:cstheme="minorHAnsi"/>
          <w:i/>
        </w:rPr>
        <w:t xml:space="preserve"> </w:t>
      </w:r>
      <w:proofErr w:type="spellStart"/>
      <w:r w:rsidRPr="002D3EEA">
        <w:rPr>
          <w:rFonts w:asciiTheme="minorHAnsi" w:hAnsiTheme="minorHAnsi" w:cstheme="minorHAnsi"/>
          <w:i/>
        </w:rPr>
        <w:t>aureus</w:t>
      </w:r>
      <w:proofErr w:type="spellEnd"/>
      <w:r w:rsidRPr="002D3EEA">
        <w:rPr>
          <w:rFonts w:asciiTheme="minorHAnsi" w:hAnsiTheme="minorHAnsi" w:cstheme="minorHAnsi"/>
        </w:rPr>
        <w:t>)</w:t>
      </w:r>
    </w:p>
    <w:p w14:paraId="1937945A" w14:textId="77777777" w:rsidR="002D3EEA" w:rsidRPr="002D3EEA" w:rsidRDefault="002D3EEA" w:rsidP="002D3EE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>VRE (=</w:t>
      </w:r>
      <w:proofErr w:type="spellStart"/>
      <w:r w:rsidRPr="002D3EEA">
        <w:rPr>
          <w:rFonts w:asciiTheme="minorHAnsi" w:hAnsiTheme="minorHAnsi" w:cstheme="minorHAnsi"/>
          <w:i/>
        </w:rPr>
        <w:t>Vankomysiini</w:t>
      </w:r>
      <w:proofErr w:type="spellEnd"/>
      <w:r w:rsidRPr="002D3EEA">
        <w:rPr>
          <w:rFonts w:asciiTheme="minorHAnsi" w:hAnsiTheme="minorHAnsi" w:cstheme="minorHAnsi"/>
          <w:i/>
        </w:rPr>
        <w:t xml:space="preserve"> Resistentti Enterokokki</w:t>
      </w:r>
      <w:r w:rsidRPr="002D3EEA">
        <w:rPr>
          <w:rFonts w:asciiTheme="minorHAnsi" w:hAnsiTheme="minorHAnsi" w:cstheme="minorHAnsi"/>
        </w:rPr>
        <w:t>)</w:t>
      </w:r>
    </w:p>
    <w:p w14:paraId="0442FE4A" w14:textId="77777777" w:rsidR="002D3EEA" w:rsidRDefault="002D3EEA" w:rsidP="002D3EEA">
      <w:pPr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2D3EEA">
        <w:rPr>
          <w:rFonts w:asciiTheme="minorHAnsi" w:hAnsiTheme="minorHAnsi" w:cstheme="minorHAnsi"/>
          <w:i/>
        </w:rPr>
        <w:t>Candida</w:t>
      </w:r>
      <w:proofErr w:type="spellEnd"/>
      <w:r w:rsidRPr="002D3EEA">
        <w:rPr>
          <w:rFonts w:asciiTheme="minorHAnsi" w:hAnsiTheme="minorHAnsi" w:cstheme="minorHAnsi"/>
          <w:i/>
        </w:rPr>
        <w:t xml:space="preserve"> </w:t>
      </w:r>
      <w:proofErr w:type="spellStart"/>
      <w:r w:rsidRPr="002D3EEA">
        <w:rPr>
          <w:rFonts w:asciiTheme="minorHAnsi" w:hAnsiTheme="minorHAnsi" w:cstheme="minorHAnsi"/>
          <w:i/>
        </w:rPr>
        <w:t>auris</w:t>
      </w:r>
      <w:proofErr w:type="spellEnd"/>
    </w:p>
    <w:p w14:paraId="7A2ECCA7" w14:textId="77777777" w:rsidR="002D3EEA" w:rsidRPr="002D3EEA" w:rsidRDefault="002D3EEA" w:rsidP="002D3EEA">
      <w:pPr>
        <w:rPr>
          <w:rFonts w:asciiTheme="minorHAnsi" w:hAnsiTheme="minorHAnsi" w:cstheme="minorHAnsi"/>
          <w:i/>
        </w:rPr>
      </w:pPr>
    </w:p>
    <w:p w14:paraId="19221C33" w14:textId="77777777" w:rsidR="002D3EEA" w:rsidRDefault="002D3EEA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  <w:r w:rsidRPr="002D3EEA">
        <w:rPr>
          <w:rFonts w:asciiTheme="minorHAnsi" w:hAnsiTheme="minorHAnsi" w:cstheme="minorHAnsi"/>
          <w:b/>
          <w:bCs/>
          <w:color w:val="auto"/>
        </w:rPr>
        <w:t>Uusi moniresistentin mikrobin kantaja:</w:t>
      </w:r>
    </w:p>
    <w:p w14:paraId="4C4AF609" w14:textId="77777777" w:rsidR="002D3EEA" w:rsidRPr="002D3EEA" w:rsidRDefault="002D3EEA" w:rsidP="002D3EEA"/>
    <w:p w14:paraId="4CA096A9" w14:textId="77777777" w:rsidR="002D3EEA" w:rsidRPr="002D3EEA" w:rsidRDefault="002D3EEA" w:rsidP="002D3EEA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Laboratorio tai joku muu taho ilmoittaa löydöksestä Infektioyksikköön ja hygieniahoitaja kirjaa potilaan </w:t>
      </w:r>
      <w:proofErr w:type="spellStart"/>
      <w:r w:rsidRPr="002D3EEA">
        <w:rPr>
          <w:rFonts w:asciiTheme="minorHAnsi" w:hAnsiTheme="minorHAnsi" w:cstheme="minorHAnsi"/>
        </w:rPr>
        <w:t>MMKR:iin</w:t>
      </w:r>
      <w:proofErr w:type="spellEnd"/>
      <w:r w:rsidRPr="002D3EEA">
        <w:rPr>
          <w:rFonts w:asciiTheme="minorHAnsi" w:hAnsiTheme="minorHAnsi" w:cstheme="minorHAnsi"/>
        </w:rPr>
        <w:t xml:space="preserve"> (moniresistenttimikrobinkantajarekisteri), josta tulee </w:t>
      </w:r>
      <w:proofErr w:type="spellStart"/>
      <w:r w:rsidRPr="002D3EEA">
        <w:rPr>
          <w:rFonts w:asciiTheme="minorHAnsi" w:hAnsiTheme="minorHAnsi" w:cstheme="minorHAnsi"/>
        </w:rPr>
        <w:t>OYSissa</w:t>
      </w:r>
      <w:proofErr w:type="spellEnd"/>
      <w:r w:rsidRPr="002D3EEA">
        <w:rPr>
          <w:rFonts w:asciiTheme="minorHAnsi" w:hAnsiTheme="minorHAnsi" w:cstheme="minorHAnsi"/>
        </w:rPr>
        <w:t xml:space="preserve"> Esko/</w:t>
      </w:r>
      <w:proofErr w:type="spellStart"/>
      <w:r w:rsidRPr="002D3EEA">
        <w:rPr>
          <w:rFonts w:asciiTheme="minorHAnsi" w:hAnsiTheme="minorHAnsi" w:cstheme="minorHAnsi"/>
        </w:rPr>
        <w:t>Oberon</w:t>
      </w:r>
      <w:proofErr w:type="spellEnd"/>
      <w:r w:rsidRPr="002D3EEA">
        <w:rPr>
          <w:rFonts w:asciiTheme="minorHAnsi" w:hAnsiTheme="minorHAnsi" w:cstheme="minorHAnsi"/>
        </w:rPr>
        <w:t>/</w:t>
      </w:r>
      <w:proofErr w:type="spellStart"/>
      <w:r w:rsidRPr="002D3EEA">
        <w:rPr>
          <w:rFonts w:asciiTheme="minorHAnsi" w:hAnsiTheme="minorHAnsi" w:cstheme="minorHAnsi"/>
        </w:rPr>
        <w:t>Lesu</w:t>
      </w:r>
      <w:proofErr w:type="spellEnd"/>
      <w:r w:rsidRPr="002D3EEA">
        <w:rPr>
          <w:rFonts w:asciiTheme="minorHAnsi" w:hAnsiTheme="minorHAnsi" w:cstheme="minorHAnsi"/>
        </w:rPr>
        <w:t>-järjestelmiin punainen huomiomerkintä.</w:t>
      </w:r>
    </w:p>
    <w:p w14:paraId="47C0ABD5" w14:textId="77777777" w:rsidR="002D3EEA" w:rsidRPr="002D3EEA" w:rsidRDefault="002D3EEA" w:rsidP="002D3EEA">
      <w:pPr>
        <w:numPr>
          <w:ilvl w:val="0"/>
          <w:numId w:val="18"/>
        </w:numPr>
        <w:rPr>
          <w:rFonts w:asciiTheme="minorHAnsi" w:hAnsiTheme="minorHAnsi" w:cstheme="minorHAnsi"/>
        </w:rPr>
      </w:pPr>
      <w:proofErr w:type="spellStart"/>
      <w:r w:rsidRPr="002D3EEA">
        <w:rPr>
          <w:rFonts w:asciiTheme="minorHAnsi" w:hAnsiTheme="minorHAnsi" w:cstheme="minorHAnsi"/>
        </w:rPr>
        <w:t>OYSissa</w:t>
      </w:r>
      <w:proofErr w:type="spellEnd"/>
      <w:r w:rsidRPr="002D3EEA">
        <w:rPr>
          <w:rFonts w:asciiTheme="minorHAnsi" w:hAnsiTheme="minorHAnsi" w:cstheme="minorHAnsi"/>
        </w:rPr>
        <w:t xml:space="preserve"> riskitietoihin ei tarvitse kirjata </w:t>
      </w:r>
      <w:proofErr w:type="spellStart"/>
      <w:r w:rsidRPr="002D3EEA">
        <w:rPr>
          <w:rFonts w:asciiTheme="minorHAnsi" w:hAnsiTheme="minorHAnsi" w:cstheme="minorHAnsi"/>
        </w:rPr>
        <w:t>moniresistenttimikrobinkantajuutta</w:t>
      </w:r>
      <w:proofErr w:type="spellEnd"/>
      <w:r w:rsidRPr="002D3EEA">
        <w:rPr>
          <w:rFonts w:asciiTheme="minorHAnsi" w:hAnsiTheme="minorHAnsi" w:cstheme="minorHAnsi"/>
        </w:rPr>
        <w:t>.</w:t>
      </w:r>
    </w:p>
    <w:p w14:paraId="458CED6F" w14:textId="77777777" w:rsidR="002D3EEA" w:rsidRPr="002D3EEA" w:rsidRDefault="002D3EEA" w:rsidP="002D3EEA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>Infektioyksikkö ilmoittaa uuden potilaan kotikunnan hygieniahoitajalle/terveyskeskukseen.</w:t>
      </w:r>
    </w:p>
    <w:p w14:paraId="4A7D9A1C" w14:textId="77777777" w:rsidR="002D3EEA" w:rsidRDefault="002D3EEA" w:rsidP="002D3EEA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>Positiivisiksi todetut potilaat hoidetaan osastohoidossa kosketusvarotoimin.</w:t>
      </w:r>
    </w:p>
    <w:p w14:paraId="55DF92D7" w14:textId="77777777" w:rsidR="002D3EEA" w:rsidRPr="002D3EEA" w:rsidRDefault="002D3EEA" w:rsidP="002D3EEA">
      <w:pPr>
        <w:rPr>
          <w:rFonts w:asciiTheme="minorHAnsi" w:hAnsiTheme="minorHAnsi" w:cstheme="minorHAnsi"/>
        </w:rPr>
      </w:pPr>
    </w:p>
    <w:p w14:paraId="4F8DF565" w14:textId="77777777" w:rsidR="002D3EEA" w:rsidRPr="002D3EEA" w:rsidRDefault="002D3EEA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  <w:r w:rsidRPr="002D3EEA">
        <w:rPr>
          <w:rFonts w:asciiTheme="minorHAnsi" w:hAnsiTheme="minorHAnsi" w:cstheme="minorHAnsi"/>
          <w:b/>
          <w:bCs/>
          <w:color w:val="auto"/>
        </w:rPr>
        <w:t>Kosketusvarotoimien purkaminen (passivointi):</w:t>
      </w:r>
    </w:p>
    <w:p w14:paraId="140BF9A3" w14:textId="77777777" w:rsidR="002D3EEA" w:rsidRPr="002D3EEA" w:rsidRDefault="002D3EEA" w:rsidP="002D3EEA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Kosketusvarotoimet voidaan purkaa aikaisintaan 12 kk kuluttua viimeisimmästä positiivisesta näytteestä. Purkua varten otetaan näytteet (kts. taulukko alla). Poikkeuksena </w:t>
      </w:r>
      <w:proofErr w:type="spellStart"/>
      <w:r w:rsidRPr="002D3EEA">
        <w:rPr>
          <w:rFonts w:asciiTheme="minorHAnsi" w:hAnsiTheme="minorHAnsi" w:cstheme="minorHAnsi"/>
          <w:i/>
        </w:rPr>
        <w:t>Candida</w:t>
      </w:r>
      <w:proofErr w:type="spellEnd"/>
      <w:r w:rsidRPr="002D3EEA">
        <w:rPr>
          <w:rFonts w:asciiTheme="minorHAnsi" w:hAnsiTheme="minorHAnsi" w:cstheme="minorHAnsi"/>
          <w:i/>
        </w:rPr>
        <w:t xml:space="preserve"> </w:t>
      </w:r>
      <w:proofErr w:type="spellStart"/>
      <w:r w:rsidRPr="002D3EEA">
        <w:rPr>
          <w:rFonts w:asciiTheme="minorHAnsi" w:hAnsiTheme="minorHAnsi" w:cstheme="minorHAnsi"/>
          <w:i/>
        </w:rPr>
        <w:t>auris</w:t>
      </w:r>
      <w:proofErr w:type="spellEnd"/>
      <w:r w:rsidRPr="002D3EEA">
        <w:rPr>
          <w:rFonts w:asciiTheme="minorHAnsi" w:hAnsiTheme="minorHAnsi" w:cstheme="minorHAnsi"/>
        </w:rPr>
        <w:t>, jota ei passivoida.</w:t>
      </w:r>
      <w:r w:rsidRPr="002D3EEA">
        <w:rPr>
          <w:rFonts w:asciiTheme="minorHAnsi" w:hAnsiTheme="minorHAnsi" w:cstheme="minorHAnsi"/>
          <w:color w:val="FF0000"/>
        </w:rPr>
        <w:t xml:space="preserve"> Purkua varten ei oteta näytteitä antibioottikuurin aikana.</w:t>
      </w:r>
    </w:p>
    <w:p w14:paraId="2A74A2CE" w14:textId="77777777" w:rsidR="002D3EEA" w:rsidRPr="002D3EEA" w:rsidRDefault="002D3EEA" w:rsidP="002D3EEA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Jos näytteet ovat negatiiviset, otetaan uudet näytteet vielä kahteen kertaan noin </w:t>
      </w:r>
      <w:proofErr w:type="gramStart"/>
      <w:r w:rsidRPr="002D3EEA">
        <w:rPr>
          <w:rFonts w:asciiTheme="minorHAnsi" w:hAnsiTheme="minorHAnsi" w:cstheme="minorHAnsi"/>
        </w:rPr>
        <w:t>1-2</w:t>
      </w:r>
      <w:proofErr w:type="gramEnd"/>
      <w:r w:rsidRPr="002D3EEA">
        <w:rPr>
          <w:rFonts w:asciiTheme="minorHAnsi" w:hAnsiTheme="minorHAnsi" w:cstheme="minorHAnsi"/>
        </w:rPr>
        <w:t xml:space="preserve"> viikon välein. Jos jokin kontrollinäytteistä on positiivinen, potilas hoidetaan edelleen kosketusvarotoimin.</w:t>
      </w:r>
    </w:p>
    <w:p w14:paraId="57968257" w14:textId="77777777" w:rsidR="002D3EEA" w:rsidRPr="002D3EEA" w:rsidRDefault="002D3EEA" w:rsidP="002D3EEA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Jos kaikki näytteet ovat negatiiviset, otetaan yhteyttä Infektioyksikköön (soitto tai lähete), jossa potilas siirretään </w:t>
      </w:r>
      <w:proofErr w:type="spellStart"/>
      <w:r w:rsidRPr="002D3EEA">
        <w:rPr>
          <w:rFonts w:asciiTheme="minorHAnsi" w:hAnsiTheme="minorHAnsi" w:cstheme="minorHAnsi"/>
        </w:rPr>
        <w:t>MMKR:ssä</w:t>
      </w:r>
      <w:proofErr w:type="spellEnd"/>
      <w:r w:rsidRPr="002D3EEA">
        <w:rPr>
          <w:rFonts w:asciiTheme="minorHAnsi" w:hAnsiTheme="minorHAnsi" w:cstheme="minorHAnsi"/>
        </w:rPr>
        <w:t xml:space="preserve"> passivoituihin. </w:t>
      </w:r>
    </w:p>
    <w:p w14:paraId="441324B6" w14:textId="77777777" w:rsidR="002D3EEA" w:rsidRPr="002D3EEA" w:rsidRDefault="002D3EEA" w:rsidP="002D3EEA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>Passivointiohje ei koske korkean riskin potilaita (esim. solunsalpaajahoitoja saavat leukemia-, lymfooma- ja syöpäpotilaat).</w:t>
      </w:r>
    </w:p>
    <w:p w14:paraId="2D74438B" w14:textId="77777777" w:rsidR="002D3EEA" w:rsidRDefault="002D3EEA" w:rsidP="002D3EEA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  <w:b/>
        </w:rPr>
        <w:t xml:space="preserve">Hygieniahoitaja </w:t>
      </w:r>
      <w:r w:rsidRPr="002D3EEA">
        <w:rPr>
          <w:rFonts w:asciiTheme="minorHAnsi" w:hAnsiTheme="minorHAnsi" w:cstheme="minorHAnsi"/>
        </w:rPr>
        <w:t xml:space="preserve">kirjaa näytteiden oton hoitosuunnitelmaan. </w:t>
      </w:r>
    </w:p>
    <w:p w14:paraId="14D15FEF" w14:textId="77777777" w:rsidR="002D3EEA" w:rsidRPr="002D3EEA" w:rsidRDefault="002D3EEA" w:rsidP="00A35532">
      <w:pPr>
        <w:rPr>
          <w:rFonts w:asciiTheme="minorHAnsi" w:hAnsiTheme="minorHAnsi" w:cstheme="minorHAnsi"/>
        </w:rPr>
      </w:pPr>
    </w:p>
    <w:p w14:paraId="604FF4C6" w14:textId="77777777" w:rsidR="002D3EEA" w:rsidRPr="002D3EEA" w:rsidRDefault="002D3EEA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  <w:r w:rsidRPr="002D3EEA">
        <w:rPr>
          <w:rFonts w:asciiTheme="minorHAnsi" w:hAnsiTheme="minorHAnsi" w:cstheme="minorHAnsi"/>
          <w:b/>
          <w:bCs/>
          <w:color w:val="auto"/>
        </w:rPr>
        <w:t>Näytteenotto</w:t>
      </w:r>
      <w:r w:rsidRPr="002D3EEA">
        <w:rPr>
          <w:rFonts w:asciiTheme="minorHAnsi" w:hAnsiTheme="minorHAnsi" w:cstheme="minorHAnsi"/>
          <w:b/>
          <w:bCs/>
          <w:color w:val="auto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5"/>
        <w:gridCol w:w="3233"/>
        <w:gridCol w:w="3200"/>
      </w:tblGrid>
      <w:tr w:rsidR="002D3EEA" w:rsidRPr="002D3EEA" w14:paraId="20B45770" w14:textId="77777777" w:rsidTr="00DF0B96">
        <w:tc>
          <w:tcPr>
            <w:tcW w:w="3398" w:type="dxa"/>
          </w:tcPr>
          <w:p w14:paraId="766E427E" w14:textId="77777777" w:rsidR="002D3EEA" w:rsidRPr="002D3EEA" w:rsidRDefault="002D3EEA" w:rsidP="00DF0B9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D3EEA">
              <w:rPr>
                <w:rFonts w:asciiTheme="minorHAnsi" w:hAnsiTheme="minorHAnsi" w:cstheme="minorHAnsi"/>
                <w:b/>
                <w:u w:val="single"/>
              </w:rPr>
              <w:t>Mikrobi</w:t>
            </w:r>
          </w:p>
        </w:tc>
        <w:tc>
          <w:tcPr>
            <w:tcW w:w="3399" w:type="dxa"/>
          </w:tcPr>
          <w:p w14:paraId="7EF9D18F" w14:textId="77777777" w:rsidR="002D3EEA" w:rsidRPr="002D3EEA" w:rsidRDefault="002D3EEA" w:rsidP="00DF0B9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D3EEA">
              <w:rPr>
                <w:rFonts w:asciiTheme="minorHAnsi" w:hAnsiTheme="minorHAnsi" w:cstheme="minorHAnsi"/>
                <w:b/>
                <w:u w:val="single"/>
              </w:rPr>
              <w:t>Näyte/numero</w:t>
            </w:r>
          </w:p>
        </w:tc>
        <w:tc>
          <w:tcPr>
            <w:tcW w:w="3399" w:type="dxa"/>
          </w:tcPr>
          <w:p w14:paraId="50E94978" w14:textId="77777777" w:rsidR="002D3EEA" w:rsidRPr="002D3EEA" w:rsidRDefault="002D3EEA" w:rsidP="00DF0B9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D3EEA">
              <w:rPr>
                <w:rFonts w:asciiTheme="minorHAnsi" w:hAnsiTheme="minorHAnsi" w:cstheme="minorHAnsi"/>
                <w:b/>
                <w:u w:val="single"/>
              </w:rPr>
              <w:t>Näyte otetaan</w:t>
            </w:r>
          </w:p>
        </w:tc>
      </w:tr>
      <w:tr w:rsidR="002D3EEA" w:rsidRPr="002D3EEA" w14:paraId="6D34BD82" w14:textId="77777777" w:rsidTr="00DF0B96">
        <w:tc>
          <w:tcPr>
            <w:tcW w:w="3398" w:type="dxa"/>
          </w:tcPr>
          <w:p w14:paraId="418B2B2B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CPE/ESBL</w:t>
            </w:r>
          </w:p>
        </w:tc>
        <w:tc>
          <w:tcPr>
            <w:tcW w:w="3399" w:type="dxa"/>
          </w:tcPr>
          <w:p w14:paraId="1303F567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proofErr w:type="spellStart"/>
            <w:r w:rsidRPr="002D3EEA">
              <w:rPr>
                <w:rFonts w:asciiTheme="minorHAnsi" w:hAnsiTheme="minorHAnsi" w:cstheme="minorHAnsi"/>
              </w:rPr>
              <w:t>MDRSVi</w:t>
            </w:r>
            <w:proofErr w:type="spellEnd"/>
            <w:r w:rsidRPr="002D3EEA">
              <w:rPr>
                <w:rFonts w:asciiTheme="minorHAnsi" w:hAnsiTheme="minorHAnsi" w:cstheme="minorHAnsi"/>
              </w:rPr>
              <w:t xml:space="preserve"> 8426</w:t>
            </w:r>
          </w:p>
        </w:tc>
        <w:tc>
          <w:tcPr>
            <w:tcW w:w="3399" w:type="dxa"/>
          </w:tcPr>
          <w:p w14:paraId="19EA2FA9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ulosteesta ja virtsasta</w:t>
            </w:r>
          </w:p>
          <w:p w14:paraId="4833258F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erittävistä haavoista</w:t>
            </w:r>
          </w:p>
        </w:tc>
      </w:tr>
      <w:tr w:rsidR="002D3EEA" w:rsidRPr="002D3EEA" w14:paraId="75CB5538" w14:textId="77777777" w:rsidTr="00DF0B96">
        <w:tc>
          <w:tcPr>
            <w:tcW w:w="3398" w:type="dxa"/>
          </w:tcPr>
          <w:p w14:paraId="1B5706E9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MRSA</w:t>
            </w:r>
          </w:p>
        </w:tc>
        <w:tc>
          <w:tcPr>
            <w:tcW w:w="3399" w:type="dxa"/>
          </w:tcPr>
          <w:p w14:paraId="74B0D4A9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proofErr w:type="spellStart"/>
            <w:r w:rsidRPr="002D3EEA">
              <w:rPr>
                <w:rFonts w:asciiTheme="minorHAnsi" w:hAnsiTheme="minorHAnsi" w:cstheme="minorHAnsi"/>
              </w:rPr>
              <w:t>MRSAVi</w:t>
            </w:r>
            <w:proofErr w:type="spellEnd"/>
            <w:r w:rsidRPr="002D3EEA">
              <w:rPr>
                <w:rFonts w:asciiTheme="minorHAnsi" w:hAnsiTheme="minorHAnsi" w:cstheme="minorHAnsi"/>
              </w:rPr>
              <w:t xml:space="preserve"> 4358</w:t>
            </w:r>
          </w:p>
        </w:tc>
        <w:tc>
          <w:tcPr>
            <w:tcW w:w="3399" w:type="dxa"/>
          </w:tcPr>
          <w:p w14:paraId="3EDB4431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nenästä ja ulosteesta</w:t>
            </w:r>
          </w:p>
          <w:p w14:paraId="7CD3DBBF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erittävistä haavoista</w:t>
            </w:r>
          </w:p>
          <w:p w14:paraId="66A22752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virtsasta, jos kestokatetri</w:t>
            </w:r>
          </w:p>
        </w:tc>
      </w:tr>
      <w:tr w:rsidR="002D3EEA" w:rsidRPr="002D3EEA" w14:paraId="5E9C223E" w14:textId="77777777" w:rsidTr="00DF0B96">
        <w:tc>
          <w:tcPr>
            <w:tcW w:w="3398" w:type="dxa"/>
          </w:tcPr>
          <w:p w14:paraId="14913CC8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VRE</w:t>
            </w:r>
          </w:p>
        </w:tc>
        <w:tc>
          <w:tcPr>
            <w:tcW w:w="3399" w:type="dxa"/>
          </w:tcPr>
          <w:p w14:paraId="22D58CD0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proofErr w:type="spellStart"/>
            <w:r w:rsidRPr="002D3EEA">
              <w:rPr>
                <w:rFonts w:asciiTheme="minorHAnsi" w:hAnsiTheme="minorHAnsi" w:cstheme="minorHAnsi"/>
              </w:rPr>
              <w:t>VREVi</w:t>
            </w:r>
            <w:proofErr w:type="spellEnd"/>
            <w:r w:rsidRPr="002D3EEA">
              <w:rPr>
                <w:rFonts w:asciiTheme="minorHAnsi" w:hAnsiTheme="minorHAnsi" w:cstheme="minorHAnsi"/>
              </w:rPr>
              <w:t xml:space="preserve"> 1788</w:t>
            </w:r>
          </w:p>
        </w:tc>
        <w:tc>
          <w:tcPr>
            <w:tcW w:w="3399" w:type="dxa"/>
          </w:tcPr>
          <w:p w14:paraId="7587DE54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ulosteesta</w:t>
            </w:r>
          </w:p>
          <w:p w14:paraId="78692364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erittävistä haavoista</w:t>
            </w:r>
          </w:p>
          <w:p w14:paraId="747F9C4D" w14:textId="77777777" w:rsidR="002D3EEA" w:rsidRPr="002D3EEA" w:rsidRDefault="002D3EEA" w:rsidP="00DF0B96">
            <w:pPr>
              <w:rPr>
                <w:rFonts w:asciiTheme="minorHAnsi" w:hAnsiTheme="minorHAnsi" w:cstheme="minorHAnsi"/>
              </w:rPr>
            </w:pPr>
            <w:r w:rsidRPr="002D3EEA">
              <w:rPr>
                <w:rFonts w:asciiTheme="minorHAnsi" w:hAnsiTheme="minorHAnsi" w:cstheme="minorHAnsi"/>
              </w:rPr>
              <w:t>- virtsasta, jos kestokatetri</w:t>
            </w:r>
          </w:p>
        </w:tc>
      </w:tr>
    </w:tbl>
    <w:p w14:paraId="7C8EDE5D" w14:textId="77777777" w:rsidR="002D3EEA" w:rsidRDefault="002D3EEA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</w:p>
    <w:p w14:paraId="26DA907F" w14:textId="3F5A0C19" w:rsidR="002D3EEA" w:rsidRPr="002D3EEA" w:rsidRDefault="002D3EEA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  <w:r w:rsidRPr="002D3EEA">
        <w:rPr>
          <w:rFonts w:asciiTheme="minorHAnsi" w:hAnsiTheme="minorHAnsi" w:cstheme="minorHAnsi"/>
          <w:b/>
          <w:bCs/>
          <w:color w:val="auto"/>
        </w:rPr>
        <w:t>Altistunut potilas:</w:t>
      </w:r>
    </w:p>
    <w:p w14:paraId="29E62829" w14:textId="77777777" w:rsidR="002D3EEA" w:rsidRPr="002D3EEA" w:rsidRDefault="002D3EEA" w:rsidP="002D3EE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Altistuneeksi kirjataan: </w:t>
      </w:r>
    </w:p>
    <w:p w14:paraId="7D9F866E" w14:textId="77777777" w:rsidR="002D3EEA" w:rsidRPr="002D3EEA" w:rsidRDefault="002D3EEA" w:rsidP="002D3EEA">
      <w:pPr>
        <w:numPr>
          <w:ilvl w:val="1"/>
          <w:numId w:val="20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  <w:b/>
        </w:rPr>
        <w:t>Akuuttisairaanhoidossa</w:t>
      </w:r>
      <w:r w:rsidRPr="002D3EEA">
        <w:rPr>
          <w:rFonts w:asciiTheme="minorHAnsi" w:hAnsiTheme="minorHAnsi" w:cstheme="minorHAnsi"/>
        </w:rPr>
        <w:t xml:space="preserve"> hoitojakson aikaiset positiiviseksi todetun potilaan huonetoverit (&gt;24 tuntia samassa huoneessa), myös aiemmista saman hoitojakson hoitopaikoista (esim. </w:t>
      </w:r>
      <w:proofErr w:type="spellStart"/>
      <w:r w:rsidRPr="002D3EEA">
        <w:rPr>
          <w:rFonts w:asciiTheme="minorHAnsi" w:hAnsiTheme="minorHAnsi" w:cstheme="minorHAnsi"/>
        </w:rPr>
        <w:t>tk:n</w:t>
      </w:r>
      <w:proofErr w:type="spellEnd"/>
      <w:r w:rsidRPr="002D3EEA">
        <w:rPr>
          <w:rFonts w:asciiTheme="minorHAnsi" w:hAnsiTheme="minorHAnsi" w:cstheme="minorHAnsi"/>
        </w:rPr>
        <w:t xml:space="preserve"> vuodeosastolta), jos altistunut on edelleen osastohoidossa, kotisairaanhoidon asiakkaana tai on tiedossa tulevia hoitojaksoja.</w:t>
      </w:r>
    </w:p>
    <w:p w14:paraId="6BF52C7C" w14:textId="77777777" w:rsidR="002D3EEA" w:rsidRPr="002D3EEA" w:rsidRDefault="002D3EEA" w:rsidP="002D3EEA">
      <w:pPr>
        <w:numPr>
          <w:ilvl w:val="1"/>
          <w:numId w:val="20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  <w:b/>
        </w:rPr>
        <w:t>Pitkäaikaishoitopaikoissa</w:t>
      </w:r>
      <w:r w:rsidRPr="002D3EEA">
        <w:rPr>
          <w:rFonts w:asciiTheme="minorHAnsi" w:hAnsiTheme="minorHAnsi" w:cstheme="minorHAnsi"/>
        </w:rPr>
        <w:t xml:space="preserve"> altistuneiksi katsotaan sen hetkiset huonetoverit tai paikallisen arvion perusteella laajempi kohortti.</w:t>
      </w:r>
    </w:p>
    <w:p w14:paraId="37B87B12" w14:textId="77777777" w:rsidR="002D3EEA" w:rsidRPr="002D3EEA" w:rsidRDefault="002D3EEA" w:rsidP="002D3EE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  <w:b/>
        </w:rPr>
        <w:t>Altistuneita ei hoideta kosketusvarotoimin</w:t>
      </w:r>
      <w:r w:rsidRPr="002D3EEA">
        <w:rPr>
          <w:rFonts w:asciiTheme="minorHAnsi" w:hAnsiTheme="minorHAnsi" w:cstheme="minorHAnsi"/>
        </w:rPr>
        <w:t>.</w:t>
      </w:r>
    </w:p>
    <w:p w14:paraId="3B563C47" w14:textId="77777777" w:rsidR="002D3EEA" w:rsidRPr="002D3EEA" w:rsidRDefault="002D3EEA" w:rsidP="002D3EE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Altistuneitten </w:t>
      </w:r>
      <w:r w:rsidRPr="002D3EEA">
        <w:rPr>
          <w:rFonts w:asciiTheme="minorHAnsi" w:hAnsiTheme="minorHAnsi" w:cstheme="minorHAnsi"/>
          <w:b/>
        </w:rPr>
        <w:t>seulontanäytteet</w:t>
      </w:r>
      <w:r w:rsidRPr="002D3EEA">
        <w:rPr>
          <w:rFonts w:asciiTheme="minorHAnsi" w:hAnsiTheme="minorHAnsi" w:cstheme="minorHAnsi"/>
        </w:rPr>
        <w:t xml:space="preserve"> otetaan samalla hoitojaksolla tai jatkohoitopaikassa.</w:t>
      </w:r>
    </w:p>
    <w:p w14:paraId="31B8DB7C" w14:textId="77777777" w:rsidR="00A35532" w:rsidRDefault="00A35532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</w:p>
    <w:p w14:paraId="7653485B" w14:textId="474B6044" w:rsidR="002D3EEA" w:rsidRDefault="002D3EEA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  <w:r w:rsidRPr="002D3EEA">
        <w:rPr>
          <w:rFonts w:asciiTheme="minorHAnsi" w:hAnsiTheme="minorHAnsi" w:cstheme="minorHAnsi"/>
          <w:b/>
          <w:bCs/>
          <w:color w:val="auto"/>
        </w:rPr>
        <w:t xml:space="preserve">Epidemiaseulonnat </w:t>
      </w:r>
    </w:p>
    <w:p w14:paraId="09409E04" w14:textId="77777777" w:rsidR="00A35532" w:rsidRPr="00A35532" w:rsidRDefault="00A35532" w:rsidP="00A35532"/>
    <w:p w14:paraId="740BBFB8" w14:textId="77777777" w:rsidR="002D3EEA" w:rsidRPr="002D3EEA" w:rsidRDefault="002D3EEA" w:rsidP="002D3EEA">
      <w:pPr>
        <w:ind w:left="1304"/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>Epidemiasta puhutaan silloin, kun osastolta löytyy vähintään kaksi uutta saman mikrobin kantajaa lyhyen ajan sisällä. Jos kyseessä on ESBL-kanta, nämä tyypitetään.</w:t>
      </w:r>
    </w:p>
    <w:p w14:paraId="01C6EF02" w14:textId="77777777" w:rsidR="002D3EEA" w:rsidRPr="002D3EEA" w:rsidRDefault="002D3EEA" w:rsidP="002D3EEA">
      <w:pPr>
        <w:ind w:left="1304"/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>Epidemian selvittelyn ohjeistuksesta vastaa Infektioyksikkö.</w:t>
      </w:r>
    </w:p>
    <w:p w14:paraId="47CBC843" w14:textId="77777777" w:rsidR="002D3EEA" w:rsidRPr="002D3EEA" w:rsidRDefault="002D3EEA" w:rsidP="002D3EEA">
      <w:pPr>
        <w:ind w:left="1304"/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 xml:space="preserve">Epidemian laajuuden kartoittamiseksi seulotaan koko osasto Infektioyksikön ohjeistuksen mukaisesti. </w:t>
      </w:r>
      <w:r w:rsidRPr="002D3EEA">
        <w:rPr>
          <w:rFonts w:asciiTheme="minorHAnsi" w:hAnsiTheme="minorHAnsi" w:cstheme="minorHAnsi"/>
          <w:b/>
        </w:rPr>
        <w:t>Epidemiatilanteissa</w:t>
      </w:r>
      <w:r w:rsidRPr="002D3EEA">
        <w:rPr>
          <w:rFonts w:asciiTheme="minorHAnsi" w:hAnsiTheme="minorHAnsi" w:cstheme="minorHAnsi"/>
        </w:rPr>
        <w:t xml:space="preserve"> altistuneitten rekisteröintiä ja seulontaa ohjeistetaan tarpeen mukaan.</w:t>
      </w:r>
    </w:p>
    <w:p w14:paraId="04992EFE" w14:textId="77777777" w:rsidR="00A35532" w:rsidRDefault="00A35532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</w:p>
    <w:p w14:paraId="6FCE9672" w14:textId="1BC8E22A" w:rsidR="002D3EEA" w:rsidRDefault="002D3EEA" w:rsidP="002D3EEA">
      <w:pPr>
        <w:pStyle w:val="Otsikko2"/>
        <w:rPr>
          <w:rFonts w:asciiTheme="minorHAnsi" w:hAnsiTheme="minorHAnsi" w:cstheme="minorHAnsi"/>
          <w:b/>
          <w:bCs/>
          <w:color w:val="auto"/>
        </w:rPr>
      </w:pPr>
      <w:r w:rsidRPr="002D3EEA">
        <w:rPr>
          <w:rFonts w:asciiTheme="minorHAnsi" w:hAnsiTheme="minorHAnsi" w:cstheme="minorHAnsi"/>
          <w:b/>
          <w:bCs/>
          <w:color w:val="auto"/>
        </w:rPr>
        <w:t>Ulkomailta tulevat potilaat</w:t>
      </w:r>
    </w:p>
    <w:p w14:paraId="405F00C6" w14:textId="77777777" w:rsidR="00A35532" w:rsidRPr="00A35532" w:rsidRDefault="00A35532" w:rsidP="00A35532"/>
    <w:p w14:paraId="7E2A5FF5" w14:textId="2B9D296F" w:rsidR="00AA2438" w:rsidRPr="002D3EEA" w:rsidRDefault="002D3EEA" w:rsidP="00AA2438">
      <w:pPr>
        <w:rPr>
          <w:rFonts w:asciiTheme="minorHAnsi" w:hAnsiTheme="minorHAnsi" w:cstheme="minorHAnsi"/>
        </w:rPr>
      </w:pPr>
      <w:r w:rsidRPr="002D3EEA">
        <w:rPr>
          <w:rFonts w:asciiTheme="minorHAnsi" w:hAnsiTheme="minorHAnsi" w:cstheme="minorHAnsi"/>
        </w:rPr>
        <w:tab/>
      </w:r>
      <w:hyperlink r:id="rId11" w:history="1">
        <w:r w:rsidRPr="002D3EEA">
          <w:rPr>
            <w:rStyle w:val="Hyperlinkki"/>
            <w:rFonts w:asciiTheme="minorHAnsi" w:eastAsiaTheme="majorEastAsia" w:hAnsiTheme="minorHAnsi" w:cstheme="minorHAnsi"/>
          </w:rPr>
          <w:t>Ulkomailta tulevien potilaiden näytteiden otto ja varotoimet</w:t>
        </w:r>
      </w:hyperlink>
    </w:p>
    <w:sectPr w:rsidR="00AA2438" w:rsidRPr="002D3EE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A981" w14:textId="77777777" w:rsidR="002D3EEA" w:rsidRDefault="002D3EEA" w:rsidP="00EC0BD0">
      <w:r>
        <w:separator/>
      </w:r>
    </w:p>
  </w:endnote>
  <w:endnote w:type="continuationSeparator" w:id="0">
    <w:p w14:paraId="2FF67659" w14:textId="77777777" w:rsidR="002D3EEA" w:rsidRDefault="002D3EEA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F47" w14:textId="0C38DD06" w:rsidR="002D3EEA" w:rsidRDefault="002D3EEA">
    <w:r>
      <w:t>Laatija: Infektioiden torjuntatiimi</w:t>
    </w:r>
    <w:r>
      <w:tab/>
      <w:t>Hyväksyjä: Teija Puhto</w:t>
    </w:r>
  </w:p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1089CF23" w14:textId="77777777" w:rsidTr="008B51DB">
      <w:trPr>
        <w:trHeight w:val="340"/>
      </w:trPr>
      <w:tc>
        <w:tcPr>
          <w:tcW w:w="9628" w:type="dxa"/>
          <w:vAlign w:val="bottom"/>
        </w:tcPr>
        <w:p w14:paraId="18FBD793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11DC360D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D338" w14:textId="77777777" w:rsidR="002D3EEA" w:rsidRDefault="002D3EEA" w:rsidP="00EC0BD0">
      <w:r>
        <w:separator/>
      </w:r>
    </w:p>
  </w:footnote>
  <w:footnote w:type="continuationSeparator" w:id="0">
    <w:p w14:paraId="0E51BBE7" w14:textId="77777777" w:rsidR="002D3EEA" w:rsidRDefault="002D3EEA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3D2F4324" w14:textId="77777777" w:rsidTr="000631E7">
      <w:trPr>
        <w:trHeight w:val="1304"/>
      </w:trPr>
      <w:tc>
        <w:tcPr>
          <w:tcW w:w="5245" w:type="dxa"/>
        </w:tcPr>
        <w:p w14:paraId="7CA8530D" w14:textId="77777777" w:rsidR="008A19EA" w:rsidRDefault="00551842" w:rsidP="00BE700B">
          <w:r>
            <w:rPr>
              <w:noProof/>
            </w:rPr>
            <w:drawing>
              <wp:inline distT="0" distB="0" distL="0" distR="0" wp14:anchorId="05FDBB2F" wp14:editId="7202ACB9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0871DD2" w14:textId="7F4CAAB9" w:rsidR="00BD1530" w:rsidRPr="00BD1530" w:rsidRDefault="002D3EEA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Moniresistenttien mikrobien linjaukset</w:t>
              </w:r>
            </w:p>
          </w:sdtContent>
        </w:sdt>
      </w:tc>
      <w:tc>
        <w:tcPr>
          <w:tcW w:w="981" w:type="dxa"/>
        </w:tcPr>
        <w:p w14:paraId="3A8FE41F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7AD36B53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592F99AA" w14:textId="71CCEC76" w:rsidR="000631E7" w:rsidRDefault="002D3EEA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226E394" w14:textId="151D12D8" w:rsidR="000631E7" w:rsidRDefault="002D3EEA" w:rsidP="004B08C1">
              <w:pPr>
                <w:pStyle w:val="Eivli"/>
              </w:pPr>
              <w:r>
                <w:t>11.3.2025</w:t>
              </w:r>
            </w:p>
          </w:tc>
        </w:sdtContent>
      </w:sdt>
      <w:tc>
        <w:tcPr>
          <w:tcW w:w="981" w:type="dxa"/>
          <w:vAlign w:val="center"/>
        </w:tcPr>
        <w:p w14:paraId="78F56FEA" w14:textId="77777777" w:rsidR="000631E7" w:rsidRDefault="000631E7" w:rsidP="004B08C1">
          <w:pPr>
            <w:pStyle w:val="Eivli"/>
          </w:pPr>
        </w:p>
      </w:tc>
    </w:tr>
  </w:tbl>
  <w:p w14:paraId="1BC95128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E92A67"/>
    <w:multiLevelType w:val="hybridMultilevel"/>
    <w:tmpl w:val="D23E1306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334B80"/>
    <w:multiLevelType w:val="hybridMultilevel"/>
    <w:tmpl w:val="422AA722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6C525033"/>
    <w:multiLevelType w:val="hybridMultilevel"/>
    <w:tmpl w:val="D0EA25DC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BE241B6A">
      <w:numFmt w:val="bullet"/>
      <w:lvlText w:val="•"/>
      <w:lvlJc w:val="left"/>
      <w:pPr>
        <w:ind w:left="3329" w:hanging="1305"/>
      </w:pPr>
      <w:rPr>
        <w:rFonts w:ascii="Trebuchet MS" w:eastAsia="Times New Roman" w:hAnsi="Trebuchet MS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7" w15:restartNumberingAfterBreak="0">
    <w:nsid w:val="7E4E5002"/>
    <w:multiLevelType w:val="hybridMultilevel"/>
    <w:tmpl w:val="A7BA3430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965889659">
    <w:abstractNumId w:val="6"/>
  </w:num>
  <w:num w:numId="17" w16cid:durableId="455953259">
    <w:abstractNumId w:val="4"/>
  </w:num>
  <w:num w:numId="18" w16cid:durableId="929431731">
    <w:abstractNumId w:val="14"/>
  </w:num>
  <w:num w:numId="19" w16cid:durableId="1118916976">
    <w:abstractNumId w:val="15"/>
  </w:num>
  <w:num w:numId="20" w16cid:durableId="18616953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3E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35532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D7A84"/>
    <w:rsid w:val="00BE700B"/>
    <w:rsid w:val="00BE721B"/>
    <w:rsid w:val="00BF2A1F"/>
    <w:rsid w:val="00C01B5A"/>
    <w:rsid w:val="00C137BE"/>
    <w:rsid w:val="00C24833"/>
    <w:rsid w:val="00C251BC"/>
    <w:rsid w:val="00C27D99"/>
    <w:rsid w:val="00C61B50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3512"/>
  <w15:chartTrackingRefBased/>
  <w15:docId w15:val="{A6898482-2352-4297-A124-FA544BE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3EEA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2D3EEA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shp.fi/dokumentit/_layouts/15/WopiFrame.aspx?sourcedoc=%7B67171D49-B7E1-45E1-B924-624BE689D315%7D&amp;file=Ulkomailta%20tulevat%20potilaat.docx&amp;action=default&amp;DefaultItemOpen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i:0#.w|oysnet\puhtote</DisplayName>
        <AccountId>249</AccountId>
        <AccountType/>
      </UserInfo>
      <UserInfo>
        <DisplayName>i:0#.w|oysnet\jarvinra</DisplayName>
        <AccountId>234</AccountId>
        <AccountType/>
      </UserInfo>
      <UserInfo>
        <DisplayName>i:0#.w|oysnet\ukkolasi</DisplayName>
        <AccountId>246</AccountId>
        <AccountType/>
      </UserInfo>
      <UserInfo>
        <DisplayName>i:0#.w|oysnet\keranetu</DisplayName>
        <AccountId>245</AccountId>
        <AccountType/>
      </UserInfo>
      <UserInfo>
        <DisplayName>i:0#.w|oysnet\laurilhm</DisplayName>
        <AccountId>1726</AccountId>
        <AccountType/>
      </UserInfo>
      <UserInfo>
        <DisplayName>i:0#.w|oysnet\puustiem</DisplayName>
        <AccountId>1693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783</Value>
      <Value>166</Value>
      <Value>773</Value>
      <Value>169</Value>
      <Value>774</Value>
      <Value>20</Value>
      <Value>769</Value>
      <Value>3</Value>
      <Value>2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PPSHP-2024613714-3400</_dlc_DocId>
    <_dlc_DocIdPersistId xmlns="d3e50268-7799-48af-83c3-9a9b063078bc">false</_dlc_DocIdPersistId>
    <_dlc_DocIdUrl xmlns="d3e50268-7799-48af-83c3-9a9b063078bc">
      <Url>https://julkaisu.oysnet.ppshp.fi/_layouts/15/DocIdRedir.aspx?ID=PPSHP-2024613714-3400</Url>
      <Description>PPSHP-2024613714-3400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5D3BF-EED8-4E0C-A6AE-380288CA4C32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136DC5-7469-42BE-9DAE-1A1865E447BD}"/>
</file>

<file path=customXml/itemProps6.xml><?xml version="1.0" encoding="utf-8"?>
<ds:datastoreItem xmlns:ds="http://schemas.openxmlformats.org/officeDocument/2006/customXml" ds:itemID="{ADAAAC65-2562-40F8-9FC3-52152F8B3336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9</TotalTime>
  <Pages>2</Pages>
  <Words>378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Moniresistenttien mikrobien linjaukset</dc:title>
  <dc:subject/>
  <dc:creator>Karppinen Mari</dc:creator>
  <cp:keywords>MRSA; ESBL; VRE; CPE</cp:keywords>
  <dc:description/>
  <cp:lastModifiedBy>Karppinen Mari</cp:lastModifiedBy>
  <cp:revision>1</cp:revision>
  <dcterms:created xsi:type="dcterms:W3CDTF">2025-03-11T11:40:00Z</dcterms:created>
  <dcterms:modified xsi:type="dcterms:W3CDTF">2025-03-11T11:55:00Z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783;#CPE|244ad834-d257-4fe0-a03f-7343a1a4a8fc;#769;#MRSA|a3b5e2ce-3bf3-4057-9c2f-c173a318bb08;#774;#ESBL|c79d6869-7279-4b42-9ecf-2b20ba235276;#773;#VRE|83b17ad3-3e42-4667-8389-053fb694ffda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340000</vt:r8>
  </property>
  <property fmtid="{D5CDD505-2E9C-101B-9397-08002B2CF9AE}" pid="6" name="pa7e7d0fcfad4aa78a62dd1f52bdaa2b">
    <vt:lpwstr/>
  </property>
  <property fmtid="{D5CDD505-2E9C-101B-9397-08002B2CF9AE}" pid="7" name="k09de3a1cc2f4c07ac782028d7b4801e">
    <vt:lpwstr/>
  </property>
  <property fmtid="{D5CDD505-2E9C-101B-9397-08002B2CF9AE}" pid="8" name="xd_ProgID">
    <vt:lpwstr/>
  </property>
  <property fmtid="{D5CDD505-2E9C-101B-9397-08002B2CF9AE}" pid="9" name="Kohdeorganisaatio">
    <vt:lpwstr>1;#Pohjois-Pohjanmaan sairaanhoitopiiri|be8cbbf1-c5fa-44e0-8d6c-f88ba4a3bcc6</vt:lpwstr>
  </property>
  <property fmtid="{D5CDD505-2E9C-101B-9397-08002B2CF9AE}" pid="10" name="Suuronnettomuusohjeen tiimit">
    <vt:lpwstr/>
  </property>
  <property fmtid="{D5CDD505-2E9C-101B-9397-08002B2CF9AE}" pid="11" name="TemplateUrl">
    <vt:lpwstr/>
  </property>
  <property fmtid="{D5CDD505-2E9C-101B-9397-08002B2CF9AE}" pid="12" name="_dlc_DocIdItemGuid">
    <vt:lpwstr>64719c17-93b9-4d8e-964a-bb1d51086844</vt:lpwstr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Kriisiviestintä">
    <vt:lpwstr/>
  </property>
  <property fmtid="{D5CDD505-2E9C-101B-9397-08002B2CF9AE}" pid="16" name="Toiminnanohjauskäsikirja">
    <vt:lpwstr>3;#Ei ole toimintakäsikirjaa|ed0127a7-f4bb-4299-8de4-a0fcecf35ff1</vt:lpwstr>
  </property>
  <property fmtid="{D5CDD505-2E9C-101B-9397-08002B2CF9AE}" pid="17" name="Organisaatiotieto">
    <vt:lpwstr>166;#Infektioyksikkö|d873b9ee-c5a1-43a5-91cd-d45393df5f8c</vt:lpwstr>
  </property>
  <property fmtid="{D5CDD505-2E9C-101B-9397-08002B2CF9AE}" pid="18" name="Henkilöstöohje (sisältötyypin metatieto)">
    <vt:lpwstr/>
  </property>
  <property fmtid="{D5CDD505-2E9C-101B-9397-08002B2CF9AE}" pid="19" name="Toimenpidekoodit">
    <vt:lpwstr/>
  </property>
  <property fmtid="{D5CDD505-2E9C-101B-9397-08002B2CF9AE}" pid="20" name="Kohde- / työntekijäryhmä">
    <vt:lpwstr>2;#Kaikki henkilöt|31fa67c4-be81-468b-a947-7b6ec584393e</vt:lpwstr>
  </property>
  <property fmtid="{D5CDD505-2E9C-101B-9397-08002B2CF9AE}" pid="21" name="xd_Signature">
    <vt:bool>false</vt:bool>
  </property>
  <property fmtid="{D5CDD505-2E9C-101B-9397-08002B2CF9AE}" pid="22" name="MEO">
    <vt:lpwstr/>
  </property>
  <property fmtid="{D5CDD505-2E9C-101B-9397-08002B2CF9AE}" pid="23" name="Suuronnettomuusohjeen hälytystaso (sisältötyypin metatieto)">
    <vt:lpwstr/>
  </property>
  <property fmtid="{D5CDD505-2E9C-101B-9397-08002B2CF9AE}" pid="24" name="SharedWithUsers">
    <vt:lpwstr/>
  </property>
  <property fmtid="{D5CDD505-2E9C-101B-9397-08002B2CF9AE}" pid="26" name="TaxKeywordTaxHTField">
    <vt:lpwstr>CPE|244ad834-d257-4fe0-a03f-7343a1a4a8fc;MRSA|a3b5e2ce-3bf3-4057-9c2f-c173a318bb08;ESBL|c79d6869-7279-4b42-9ecf-2b20ba235276;VRE|83b17ad3-3e42-4667-8389-053fb694ffda</vt:lpwstr>
  </property>
</Properties>
</file>